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Муниципальное бюджетное  учреждение дополнительного образования детей «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Кайбицкая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детская школа искусств»  создано  постановлением исполнительского комитета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Большекайбицкого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сельского поселения от «1» февраля 2007г. №1 в целях реализации прав граждан на образование в сфере искусства на уровне программ дополнительного образования, в том числе профессиональной ориентации наиболее одаренных детей в области искусства.   Учредителем учреждения является Исполнительный комитет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Кайбицкого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муниципального района Республики Татарстан.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Основными целями деятельности  школы искусств  являются: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 удовлетворение потребностей граждан, общества и государства в области музыкального, художественного, хореографического и эстетического воспитания; 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-выявление и проведение отбора детей, имеющих склонности и способности к обучению в избранной области искусства;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создание необходимых условий для личностного развития, художественного творчества и профессионального самоопределения детей;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содействие профессиональной ориентации одаренных учащихся и обеспечение освоения ими избранной образовательной программы для поступления в профессиональные образовательные учреждения культуры и искусства;</w:t>
      </w:r>
    </w:p>
    <w:p w:rsidR="00406FCF" w:rsidRPr="00334A46" w:rsidRDefault="00406FCF" w:rsidP="00406FCF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формирование у учащихся в процессе обучения умения приобретать и творчески применять полученные знания и навыки.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Школа осуществляет образовательную деятельность на основании  лицензии,  Устава школы, Образовательной программы, плана деятельности педагогического коллектива школы, учебных планов и других нормативных и локальных документов.</w:t>
      </w:r>
    </w:p>
    <w:p w:rsidR="00406FCF" w:rsidRPr="00334A46" w:rsidRDefault="00406FCF" w:rsidP="00406FCF">
      <w:pPr>
        <w:shd w:val="clear" w:color="auto" w:fill="FFFFFF"/>
        <w:tabs>
          <w:tab w:val="left" w:pos="6705"/>
        </w:tabs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 В учреждении функционирует 13   учебных кабинетов  и   актовый зал. 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    В кабинетах и классах имеется необходимое оборудование: столы, шкафы, стулья, стеллажи. Все преподаватели обеспечены  ноутбуками, для  работы в школе и ведения электронных журналов.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      Все кабинеты  оснащены соответствующим  инструментами: фортепиано, баяны, аккордеон, шумовые инструменты, синтезатор и цифровое пианино. Теоретические классы  оборудованы аудио,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мультимидейным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оборудованием, музыкальными центрами. Один из кабинетов оборудован интерактивной доской, где ведутся уроки по изобразительному искусству. В актовом зале  в 2012 году приобрели  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концертный рояль,  ЖК - телевизор, цветомузыку и звуковое оборудование, которые  активно используются во время учебы и мероприятиях.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334A46">
        <w:rPr>
          <w:rFonts w:ascii="Times New Roman" w:hAnsi="Times New Roman" w:cs="Times New Roman"/>
          <w:sz w:val="28"/>
          <w:szCs w:val="28"/>
        </w:rPr>
        <w:t>В муниципальном бюджетном учреждении дополнительного образования детей «</w:t>
      </w:r>
      <w:proofErr w:type="spellStart"/>
      <w:r w:rsidRPr="00334A46">
        <w:rPr>
          <w:rFonts w:ascii="Times New Roman" w:hAnsi="Times New Roman" w:cs="Times New Roman"/>
          <w:sz w:val="28"/>
          <w:szCs w:val="28"/>
        </w:rPr>
        <w:t>Кайбицкая</w:t>
      </w:r>
      <w:proofErr w:type="spellEnd"/>
      <w:r w:rsidRPr="00334A46">
        <w:rPr>
          <w:rFonts w:ascii="Times New Roman" w:hAnsi="Times New Roman" w:cs="Times New Roman"/>
          <w:sz w:val="28"/>
          <w:szCs w:val="28"/>
        </w:rPr>
        <w:t xml:space="preserve"> детская школа искусств» функционирует  5 отделений. В этом году открылось новое отделение по изобразительному искусству.</w:t>
      </w:r>
    </w:p>
    <w:p w:rsidR="00645615" w:rsidRPr="00334A46" w:rsidRDefault="00F77EA4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Преподавательский состав  в 2011г составил </w:t>
      </w:r>
      <w:r w:rsidR="00645615" w:rsidRPr="00334A46">
        <w:rPr>
          <w:rFonts w:ascii="Times New Roman" w:hAnsi="Times New Roman" w:cs="Times New Roman"/>
          <w:sz w:val="28"/>
          <w:szCs w:val="28"/>
        </w:rPr>
        <w:t xml:space="preserve">10 </w:t>
      </w:r>
      <w:r w:rsidRPr="00334A46">
        <w:rPr>
          <w:rFonts w:ascii="Times New Roman" w:hAnsi="Times New Roman" w:cs="Times New Roman"/>
          <w:sz w:val="28"/>
          <w:szCs w:val="28"/>
        </w:rPr>
        <w:t xml:space="preserve">чел. В 2012г </w:t>
      </w:r>
      <w:r w:rsidR="00645615" w:rsidRPr="00334A46">
        <w:rPr>
          <w:rFonts w:ascii="Times New Roman" w:hAnsi="Times New Roman" w:cs="Times New Roman"/>
          <w:sz w:val="28"/>
          <w:szCs w:val="28"/>
        </w:rPr>
        <w:t>8</w:t>
      </w:r>
      <w:r w:rsidRPr="00334A46">
        <w:rPr>
          <w:rFonts w:ascii="Times New Roman" w:hAnsi="Times New Roman" w:cs="Times New Roman"/>
          <w:sz w:val="28"/>
          <w:szCs w:val="28"/>
        </w:rPr>
        <w:t xml:space="preserve">  чел. </w:t>
      </w:r>
    </w:p>
    <w:p w:rsidR="00F77EA4" w:rsidRPr="00334A46" w:rsidRDefault="00F77EA4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и 2013г. </w:t>
      </w:r>
      <w:r w:rsidR="00645615" w:rsidRPr="00334A46">
        <w:rPr>
          <w:rFonts w:ascii="Times New Roman" w:hAnsi="Times New Roman" w:cs="Times New Roman"/>
          <w:sz w:val="28"/>
          <w:szCs w:val="28"/>
        </w:rPr>
        <w:t>9</w:t>
      </w:r>
      <w:r w:rsidRPr="00334A46">
        <w:rPr>
          <w:rFonts w:ascii="Times New Roman" w:hAnsi="Times New Roman" w:cs="Times New Roman"/>
          <w:sz w:val="28"/>
          <w:szCs w:val="28"/>
        </w:rPr>
        <w:t xml:space="preserve"> чел.  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 В 2013 году в них обучалось  125  учащихся, в 2014 году  134 на 9 учащихся больше чем в 2013году.</w:t>
      </w:r>
      <w:r w:rsidR="00F77EA4" w:rsidRPr="00334A46">
        <w:rPr>
          <w:rFonts w:ascii="Times New Roman" w:hAnsi="Times New Roman" w:cs="Times New Roman"/>
          <w:sz w:val="28"/>
          <w:szCs w:val="28"/>
        </w:rPr>
        <w:t xml:space="preserve"> </w:t>
      </w:r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05A3" w:rsidRPr="00334A46" w:rsidRDefault="00E805CE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>Обеспеченность специалистами с высшим и средним образованием составляет 50%. Из них 4 человек</w:t>
      </w:r>
      <w:r w:rsidR="008605A3" w:rsidRPr="00334A46">
        <w:rPr>
          <w:rFonts w:ascii="Times New Roman" w:hAnsi="Times New Roman" w:cs="Times New Roman"/>
          <w:sz w:val="28"/>
          <w:szCs w:val="28"/>
        </w:rPr>
        <w:t xml:space="preserve">а </w:t>
      </w:r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  <w:r w:rsidR="008605A3" w:rsidRPr="00334A46">
        <w:rPr>
          <w:rFonts w:ascii="Times New Roman" w:hAnsi="Times New Roman" w:cs="Times New Roman"/>
          <w:sz w:val="28"/>
          <w:szCs w:val="28"/>
        </w:rPr>
        <w:t>–</w:t>
      </w:r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  <w:r w:rsidR="008605A3" w:rsidRPr="00334A46">
        <w:rPr>
          <w:rFonts w:ascii="Times New Roman" w:hAnsi="Times New Roman" w:cs="Times New Roman"/>
          <w:sz w:val="28"/>
          <w:szCs w:val="28"/>
        </w:rPr>
        <w:t xml:space="preserve">специалисты с высшим образованием, </w:t>
      </w:r>
    </w:p>
    <w:p w:rsidR="00E805CE" w:rsidRPr="00334A46" w:rsidRDefault="008605A3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5 </w:t>
      </w:r>
      <w:r w:rsidR="00645615" w:rsidRPr="00334A46">
        <w:rPr>
          <w:rFonts w:ascii="Times New Roman" w:hAnsi="Times New Roman" w:cs="Times New Roman"/>
          <w:sz w:val="28"/>
          <w:szCs w:val="28"/>
        </w:rPr>
        <w:t>–</w:t>
      </w:r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  <w:r w:rsidR="00645615" w:rsidRPr="00334A46">
        <w:rPr>
          <w:rFonts w:ascii="Times New Roman" w:hAnsi="Times New Roman" w:cs="Times New Roman"/>
          <w:sz w:val="28"/>
          <w:szCs w:val="28"/>
        </w:rPr>
        <w:t>со средним специальным образованием.</w:t>
      </w:r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6FCF" w:rsidRPr="00334A46" w:rsidRDefault="00F77EA4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 Первый выпуск состоялся 2011г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.</w:t>
      </w:r>
      <w:r w:rsidR="00406FCF" w:rsidRPr="00334A46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406FCF" w:rsidRPr="00334A46">
        <w:rPr>
          <w:rFonts w:ascii="Times New Roman" w:hAnsi="Times New Roman" w:cs="Times New Roman"/>
          <w:sz w:val="28"/>
          <w:szCs w:val="28"/>
        </w:rPr>
        <w:t>а се</w:t>
      </w:r>
      <w:r w:rsidRPr="00334A46">
        <w:rPr>
          <w:rFonts w:ascii="Times New Roman" w:hAnsi="Times New Roman" w:cs="Times New Roman"/>
          <w:sz w:val="28"/>
          <w:szCs w:val="28"/>
        </w:rPr>
        <w:t xml:space="preserve">годняшний день школу окончили 16 учащихся. 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Контингент 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>: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>- фортепиано – 37 обуча</w:t>
      </w:r>
      <w:r w:rsidR="008605A3" w:rsidRPr="00334A46">
        <w:rPr>
          <w:rFonts w:ascii="Times New Roman" w:hAnsi="Times New Roman" w:cs="Times New Roman"/>
          <w:sz w:val="28"/>
          <w:szCs w:val="28"/>
        </w:rPr>
        <w:t>ю</w:t>
      </w:r>
      <w:r w:rsidRPr="00334A46">
        <w:rPr>
          <w:rFonts w:ascii="Times New Roman" w:hAnsi="Times New Roman" w:cs="Times New Roman"/>
          <w:sz w:val="28"/>
          <w:szCs w:val="28"/>
        </w:rPr>
        <w:t xml:space="preserve">щихся; 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- (народные инструменты) баян – 25 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>;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- вокал – 13 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>;</w:t>
      </w:r>
    </w:p>
    <w:p w:rsidR="00406FCF" w:rsidRPr="00334A46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- изобразительное искусство – 21 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>;</w:t>
      </w:r>
    </w:p>
    <w:p w:rsidR="00406FCF" w:rsidRDefault="00406FCF" w:rsidP="00406FCF">
      <w:pPr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 xml:space="preserve">- хореография – 38 </w:t>
      </w:r>
      <w:proofErr w:type="gramStart"/>
      <w:r w:rsidRPr="00334A4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>;</w:t>
      </w:r>
    </w:p>
    <w:p w:rsidR="00413AA9" w:rsidRPr="00334A46" w:rsidRDefault="00413AA9" w:rsidP="00406F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  всего 134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334A46" w:rsidRDefault="00334A46" w:rsidP="00413AA9">
      <w:pPr>
        <w:rPr>
          <w:rFonts w:ascii="Times New Roman" w:hAnsi="Times New Roman" w:cs="Times New Roman"/>
          <w:sz w:val="28"/>
          <w:szCs w:val="28"/>
        </w:rPr>
      </w:pPr>
    </w:p>
    <w:p w:rsidR="008605A3" w:rsidRPr="00334A46" w:rsidRDefault="00406FCF" w:rsidP="00406FC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>Объём использования бюд</w:t>
      </w:r>
      <w:r w:rsidR="008605A3" w:rsidRPr="00334A46">
        <w:rPr>
          <w:rFonts w:ascii="Times New Roman" w:hAnsi="Times New Roman" w:cs="Times New Roman"/>
          <w:sz w:val="28"/>
          <w:szCs w:val="28"/>
        </w:rPr>
        <w:t xml:space="preserve">жетных и внебюджетных средств </w:t>
      </w:r>
      <w:proofErr w:type="gramStart"/>
      <w:r w:rsidR="008605A3" w:rsidRPr="00334A4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334A4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6FCF" w:rsidRDefault="00406FCF" w:rsidP="00406FC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4A4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34A46">
        <w:rPr>
          <w:rFonts w:ascii="Times New Roman" w:hAnsi="Times New Roman" w:cs="Times New Roman"/>
          <w:sz w:val="28"/>
          <w:szCs w:val="28"/>
        </w:rPr>
        <w:t>Кайбицкой</w:t>
      </w:r>
      <w:proofErr w:type="spellEnd"/>
      <w:r w:rsidR="008605A3" w:rsidRPr="00334A46">
        <w:rPr>
          <w:rFonts w:ascii="Times New Roman" w:hAnsi="Times New Roman" w:cs="Times New Roman"/>
          <w:sz w:val="28"/>
          <w:szCs w:val="28"/>
        </w:rPr>
        <w:t xml:space="preserve"> детской школе искусств» за 2011</w:t>
      </w:r>
      <w:r w:rsidRPr="00334A46">
        <w:rPr>
          <w:rFonts w:ascii="Times New Roman" w:hAnsi="Times New Roman" w:cs="Times New Roman"/>
          <w:sz w:val="28"/>
          <w:szCs w:val="28"/>
        </w:rPr>
        <w:t xml:space="preserve"> – 2013года.</w:t>
      </w:r>
    </w:p>
    <w:p w:rsidR="00334A46" w:rsidRPr="00334A46" w:rsidRDefault="00334A46" w:rsidP="00406FC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235"/>
        <w:gridCol w:w="1417"/>
        <w:gridCol w:w="1843"/>
        <w:gridCol w:w="2126"/>
        <w:gridCol w:w="1950"/>
      </w:tblGrid>
      <w:tr w:rsidR="00F300EF" w:rsidRPr="00334A46" w:rsidTr="00F300EF">
        <w:tc>
          <w:tcPr>
            <w:tcW w:w="2235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300EF" w:rsidRPr="00334A46" w:rsidRDefault="00F300EF" w:rsidP="00F30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2011г.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2012г.</w:t>
            </w:r>
          </w:p>
        </w:tc>
        <w:tc>
          <w:tcPr>
            <w:tcW w:w="2126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2013г.</w:t>
            </w:r>
          </w:p>
        </w:tc>
        <w:tc>
          <w:tcPr>
            <w:tcW w:w="1950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сравнение</w:t>
            </w:r>
          </w:p>
        </w:tc>
      </w:tr>
      <w:tr w:rsidR="00F300EF" w:rsidRPr="00334A46" w:rsidTr="00F300EF">
        <w:tc>
          <w:tcPr>
            <w:tcW w:w="2235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 xml:space="preserve">Всего расходов 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300EF" w:rsidRPr="00334A46" w:rsidRDefault="00454597" w:rsidP="00F30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2562,1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3 370,80</w:t>
            </w:r>
          </w:p>
        </w:tc>
        <w:tc>
          <w:tcPr>
            <w:tcW w:w="2126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2 555,70</w:t>
            </w:r>
          </w:p>
        </w:tc>
        <w:tc>
          <w:tcPr>
            <w:tcW w:w="1950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75,82</w:t>
            </w:r>
          </w:p>
        </w:tc>
      </w:tr>
      <w:tr w:rsidR="00F300EF" w:rsidRPr="00334A46" w:rsidTr="00F300EF">
        <w:tc>
          <w:tcPr>
            <w:tcW w:w="2235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</w:t>
            </w:r>
            <w:proofErr w:type="gramStart"/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бюджетные</w:t>
            </w:r>
            <w:proofErr w:type="gramEnd"/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300EF" w:rsidRPr="00334A46" w:rsidRDefault="00454597" w:rsidP="00F30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2517,1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3 176,90</w:t>
            </w:r>
          </w:p>
        </w:tc>
        <w:tc>
          <w:tcPr>
            <w:tcW w:w="2126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2 385,60</w:t>
            </w:r>
          </w:p>
        </w:tc>
        <w:tc>
          <w:tcPr>
            <w:tcW w:w="1950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75,09</w:t>
            </w:r>
          </w:p>
        </w:tc>
      </w:tr>
      <w:tr w:rsidR="00F300EF" w:rsidRPr="00334A46" w:rsidTr="00F300EF">
        <w:tc>
          <w:tcPr>
            <w:tcW w:w="2235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Внебюджетные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F300EF" w:rsidRPr="00334A46" w:rsidRDefault="00454597" w:rsidP="00F30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45,0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193,9</w:t>
            </w:r>
          </w:p>
        </w:tc>
        <w:tc>
          <w:tcPr>
            <w:tcW w:w="2126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170,1</w:t>
            </w:r>
          </w:p>
        </w:tc>
        <w:tc>
          <w:tcPr>
            <w:tcW w:w="1950" w:type="dxa"/>
          </w:tcPr>
          <w:p w:rsidR="00F300EF" w:rsidRPr="00334A46" w:rsidRDefault="00F300EF" w:rsidP="001067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A46">
              <w:rPr>
                <w:rFonts w:ascii="Times New Roman" w:hAnsi="Times New Roman" w:cs="Times New Roman"/>
                <w:sz w:val="28"/>
                <w:szCs w:val="28"/>
              </w:rPr>
              <w:t>87,73</w:t>
            </w:r>
          </w:p>
        </w:tc>
      </w:tr>
    </w:tbl>
    <w:p w:rsidR="00406FCF" w:rsidRPr="00334A46" w:rsidRDefault="00406FCF" w:rsidP="00406FCF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013265" w:rsidRPr="00334A46" w:rsidRDefault="00406FCF" w:rsidP="00013265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 истекший учебный год приобретений не было, так как   в 2012 году было выделено на приобретение музыкального оборудовани</w:t>
      </w:r>
      <w:r w:rsidR="00F77EA4"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и мебели 1 млн.200 тыс. руб. и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сделан капитальный ремонт здания школ</w:t>
      </w:r>
      <w:r w:rsidR="00F77EA4"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ы.</w:t>
      </w:r>
      <w:r w:rsidR="00013265" w:rsidRPr="00334A4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406FCF" w:rsidRPr="00334A46" w:rsidRDefault="00406FCF" w:rsidP="00DE3AAD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Выпускница  нашей школы отделения народные инструмент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ы(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баян)  в 2013 году поступила по профилю  в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Тетюшский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педагогический колледж.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Школой проводится определенная работа по сохранению и расширению контингента учащихся это: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профориентационные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концерты в школах и детских садах, приобщение родителей к проблемам развития детей,  участие в концертах семейных ансамблей, в которых дети выступают вместе с родителями и другими членами семьи, стимулирование успехов обучающихся, участие детей в фестивалях и конкурсах различных уровней.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Были проведены индивидуальные беседы с родителями о значении музыки в жизни ребенка, музыкальных инструментах и исполнителях.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Учащиеся отделения вокала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Шамилова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Лилия и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Валиуллина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Инзиля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заняли вторые места на зональном  фестивале  республиканского  </w:t>
      </w:r>
      <w:proofErr w:type="spellStart"/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молодёжно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– эстрадного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искусства «Созвездие –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Йолдызлык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и выступили на отборочном концерте в г. Казани. Они были награждены дипломами и подарками.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Участвовали в республиканском конкурсе юных музыкантов в 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Арске.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Участвовали в межрайонном конкурсе  исполнителей в с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.А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пастово, отрадно то, что учащиеся нашей школы по отделениям народные инструменты (баян), фортепиано, вокала заняли почти все призовые места. В этом году ко дню образования района планируется провести конку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рс в ст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енах нашей школы.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Участвовали в районных мероприятиях: День победы, Сабантуй.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концертными выступлениями выезжали в филиалы это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Старотябердинскую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Сторочечкабскую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Кулангинскую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школы. Выступили  в детском саду «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Миляшкай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», участвовали в отчетном концерте отдела культуры. В завершении учебного года с приглашением родителей в РДК  показали  концертное выступление и </w:t>
      </w:r>
      <w:proofErr w:type="spellStart"/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</w:t>
      </w:r>
      <w:proofErr w:type="spellEnd"/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вручили грамоты, дипломы учащимся  по результатам окончания школы.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 концертной программой  два раза выезжали в дом – престарелых, приглашали бабушек и дедушек наших учащихся в нашу школу за чашкой чая.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торжественной обстановке, с участием родителей провели для первоклассников «Посвящение в музыканты».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Провели конкурсы «Юный пианист», «Юный баянист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»., 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занявшие призовые места учащиеся были награждены почетными грамотами и подарками. Вместе с преподавателями с участием родителей провели  новогодний бал – маскарад.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Провели урок- экскурсию «В мире искусства» для детей старшей и подготовительной группы детского сада «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Миляшкай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».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  Педагогическим коллективом школы  разработан и принят «План деятельности учреждения на 2013 - 2014 учебный год», в которой предусмотрены различные формы работ: организаторской, учебной, методической, воспитательной, конкурсной,   концертной, многообразие которых позволяет привлекать к активному участию во всех мероприятиях обучающихся и преподавателей школы – как имеющих большой опыт работы, так и молодых, начинающих специалистов.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Учебная работа в  МБУ ДОД «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Кайбицкая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детская школа искусств» ведется в соответствии  с учебными планами и планами  работы отделений. Все преподаватели с учетом индивидуальных способностей обучающихся и творческим подходом подготовили детей своего класса к техническим зачетам, академическим концертам, переводным и выпускным экзаменам, контрольным урокам и прослушиваниям. Все обучающиеся аттестованы.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Анализируя работу школы за 2012-2013 учебный год,  следует сделать следующий вывод: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1.     Учреждение обеспечено квал</w:t>
      </w:r>
      <w:r w:rsid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ификационными кадрами не  в полном масштабе. Остро ощущается нехватка преподавателя хорового пения.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     Помещение школы соответствует правилам пожарной безопасности, правилам техники безопасности, санитарным нормам.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     Контингент школы соответствует муниципальному заданию.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4.     Материально-техническая база школы позволяет преподавателям и обучающимся добиваться хороших показателей в учебе, работе.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5.    Периодически  на заседаниях педагогического совета рассматривать  вопросы деятельности педагогического коллектива: по реализации программы, результативности образовательного процесса, организации воспитательной, концертной, конкурсной деятельности.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</w:t>
      </w:r>
      <w:r w:rsidR="00E42A11"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Активизировать  методическую  работу  вести  на разных уровнях и 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направлениях</w:t>
      </w:r>
      <w:proofErr w:type="gram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использовать различные формы работы.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="00E42A11"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Следует повышать уровень  исполнительского мастерства  и работы преподавателей отделения народных инструментов.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8.Пропагандировать  народные инструменты (баян, аккордеон). Владение инструментом преподавателя – личный пример – главное условие для успешной агитационной работы при наборе учащихся, будущих обучающихся отделения народных инструментов, что является проблемой на отделении.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9. Периодически повышать квалификацию преподавателям школы.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10. Активнее принимать участие в республиканских конкурсах и фестивалях.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11.Продолжать пополнять библиотечный фонд нотной литературой.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ind w:left="85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406FCF" w:rsidRPr="00334A46" w:rsidRDefault="00406FCF" w:rsidP="00E42A11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Школе следует решить следующие проблемы: укомплектовать </w:t>
      </w:r>
      <w:proofErr w:type="gram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хореографический</w:t>
      </w:r>
      <w:proofErr w:type="gramEnd"/>
      <w:r w:rsid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хоровой 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класс</w:t>
      </w:r>
      <w:r w:rsid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квалифицированными кадрами</w:t>
      </w:r>
      <w:r w:rsid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Продолжать укрепление и обновление  материально-технической базы школы, а именно: приобретение компьютера, лицензионных программ,   музыкальных инструментов для детей разного возраста, </w:t>
      </w:r>
      <w:proofErr w:type="spellStart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звукотехнического</w:t>
      </w:r>
      <w:proofErr w:type="spellEnd"/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оборудования, сценических костюмов.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ind w:left="85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         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ind w:left="855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06FCF" w:rsidRPr="00334A46" w:rsidRDefault="00406FCF" w:rsidP="00406FCF">
      <w:pPr>
        <w:shd w:val="clear" w:color="auto" w:fill="FFFFFF"/>
        <w:spacing w:after="75" w:line="234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334A46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>                                                                                      </w:t>
      </w:r>
    </w:p>
    <w:p w:rsidR="00406FCF" w:rsidRDefault="00406FCF" w:rsidP="00406FCF"/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406FCF" w:rsidRDefault="00406FCF" w:rsidP="00406FCF">
      <w:pPr>
        <w:shd w:val="clear" w:color="auto" w:fill="FFFFFF"/>
        <w:spacing w:after="75" w:line="234" w:lineRule="atLeast"/>
        <w:rPr>
          <w:rFonts w:ascii="Helvetica" w:eastAsia="Times New Roman" w:hAnsi="Helvetica" w:cs="Helvetica"/>
          <w:color w:val="333333"/>
          <w:sz w:val="24"/>
          <w:szCs w:val="24"/>
          <w:lang w:eastAsia="ru-RU"/>
        </w:rPr>
      </w:pPr>
    </w:p>
    <w:p w:rsidR="00B06ECC" w:rsidRDefault="00B06ECC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/>
    <w:p w:rsidR="00413AA9" w:rsidRDefault="00413AA9" w:rsidP="00413AA9">
      <w:pPr>
        <w:jc w:val="center"/>
      </w:pPr>
    </w:p>
    <w:p w:rsidR="00413AA9" w:rsidRDefault="00413AA9" w:rsidP="00413AA9">
      <w:pPr>
        <w:jc w:val="center"/>
      </w:pPr>
    </w:p>
    <w:p w:rsidR="00413AA9" w:rsidRDefault="00413AA9" w:rsidP="00413AA9">
      <w:pPr>
        <w:jc w:val="center"/>
      </w:pPr>
    </w:p>
    <w:p w:rsidR="00413AA9" w:rsidRDefault="00413AA9" w:rsidP="00413AA9">
      <w:pPr>
        <w:jc w:val="center"/>
      </w:pPr>
    </w:p>
    <w:p w:rsidR="00413AA9" w:rsidRDefault="00413AA9" w:rsidP="00413AA9">
      <w:pPr>
        <w:jc w:val="center"/>
      </w:pPr>
    </w:p>
    <w:p w:rsidR="00413AA9" w:rsidRDefault="00413AA9" w:rsidP="00413AA9">
      <w:pPr>
        <w:jc w:val="center"/>
      </w:pPr>
    </w:p>
    <w:p w:rsidR="00413AA9" w:rsidRPr="00413AA9" w:rsidRDefault="00413AA9" w:rsidP="00413AA9">
      <w:pPr>
        <w:jc w:val="center"/>
        <w:rPr>
          <w:b/>
          <w:sz w:val="36"/>
          <w:szCs w:val="36"/>
        </w:rPr>
      </w:pPr>
    </w:p>
    <w:p w:rsidR="00413AA9" w:rsidRPr="00413AA9" w:rsidRDefault="00413AA9" w:rsidP="00413AA9">
      <w:pPr>
        <w:jc w:val="center"/>
        <w:rPr>
          <w:b/>
          <w:sz w:val="36"/>
          <w:szCs w:val="36"/>
        </w:rPr>
      </w:pPr>
      <w:r w:rsidRPr="00413AA9">
        <w:rPr>
          <w:b/>
          <w:sz w:val="36"/>
          <w:szCs w:val="36"/>
        </w:rPr>
        <w:t>Краткий анализ</w:t>
      </w:r>
    </w:p>
    <w:p w:rsidR="00413AA9" w:rsidRDefault="00413AA9" w:rsidP="00413AA9">
      <w:pPr>
        <w:jc w:val="center"/>
        <w:rPr>
          <w:b/>
          <w:sz w:val="36"/>
          <w:szCs w:val="36"/>
        </w:rPr>
      </w:pPr>
      <w:r w:rsidRPr="00413AA9">
        <w:rPr>
          <w:b/>
          <w:sz w:val="36"/>
          <w:szCs w:val="36"/>
        </w:rPr>
        <w:t xml:space="preserve">Муниципального бюджетного учреждения </w:t>
      </w:r>
    </w:p>
    <w:p w:rsidR="00413AA9" w:rsidRPr="00413AA9" w:rsidRDefault="00413AA9" w:rsidP="00413AA9">
      <w:pPr>
        <w:jc w:val="center"/>
        <w:rPr>
          <w:b/>
          <w:sz w:val="36"/>
          <w:szCs w:val="36"/>
        </w:rPr>
      </w:pPr>
      <w:r w:rsidRPr="00413AA9">
        <w:rPr>
          <w:b/>
          <w:sz w:val="36"/>
          <w:szCs w:val="36"/>
        </w:rPr>
        <w:t>«</w:t>
      </w:r>
      <w:proofErr w:type="spellStart"/>
      <w:r w:rsidRPr="00413AA9">
        <w:rPr>
          <w:b/>
          <w:sz w:val="36"/>
          <w:szCs w:val="36"/>
        </w:rPr>
        <w:t>Кайбицкая</w:t>
      </w:r>
      <w:proofErr w:type="spellEnd"/>
      <w:r w:rsidRPr="00413AA9">
        <w:rPr>
          <w:b/>
          <w:sz w:val="36"/>
          <w:szCs w:val="36"/>
        </w:rPr>
        <w:t xml:space="preserve"> детская школа искусств»</w:t>
      </w:r>
    </w:p>
    <w:sectPr w:rsidR="00413AA9" w:rsidRPr="00413AA9" w:rsidSect="00B06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6FCF"/>
    <w:rsid w:val="00013265"/>
    <w:rsid w:val="001F04DB"/>
    <w:rsid w:val="002B71A6"/>
    <w:rsid w:val="00334A46"/>
    <w:rsid w:val="003703B2"/>
    <w:rsid w:val="00406FCF"/>
    <w:rsid w:val="00413AA9"/>
    <w:rsid w:val="00454597"/>
    <w:rsid w:val="005E0E68"/>
    <w:rsid w:val="00645615"/>
    <w:rsid w:val="008605A3"/>
    <w:rsid w:val="00B06ECC"/>
    <w:rsid w:val="00C4569D"/>
    <w:rsid w:val="00D937BF"/>
    <w:rsid w:val="00DA452F"/>
    <w:rsid w:val="00DE3AAD"/>
    <w:rsid w:val="00E42A11"/>
    <w:rsid w:val="00E805CE"/>
    <w:rsid w:val="00EE7D8D"/>
    <w:rsid w:val="00F15EE7"/>
    <w:rsid w:val="00F300EF"/>
    <w:rsid w:val="00F77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6F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1322</Words>
  <Characters>7537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2014-01-28T10:13:00Z</dcterms:created>
  <dcterms:modified xsi:type="dcterms:W3CDTF">2014-10-03T09:54:00Z</dcterms:modified>
</cp:coreProperties>
</file>